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C3" w:rsidRDefault="0009141F">
      <w:pPr>
        <w:rPr>
          <w:b/>
        </w:rPr>
      </w:pPr>
      <w:bookmarkStart w:id="0" w:name="_GoBack"/>
      <w:bookmarkEnd w:id="0"/>
      <w:r>
        <w:rPr>
          <w:b/>
        </w:rPr>
        <w:t>PISD Educators and Chromebooks</w:t>
      </w:r>
    </w:p>
    <w:p w:rsidR="00607BC3" w:rsidRDefault="0009141F">
      <w:r>
        <w:t>Every classroom teacher, campus librarian and guidance counselor is eligible to receive a Chromebook.   Eligible campus professional staff who have not been issued a Chromebook should contact the Campus CTA to request one.</w:t>
      </w:r>
    </w:p>
    <w:p w:rsidR="00607BC3" w:rsidRDefault="00607BC3"/>
    <w:p w:rsidR="00607BC3" w:rsidRDefault="0009141F">
      <w:r>
        <w:rPr>
          <w:b/>
        </w:rPr>
        <w:t>Are teachers allowed to keep Chromebooks over the summer?</w:t>
      </w:r>
    </w:p>
    <w:p w:rsidR="00607BC3" w:rsidRDefault="0009141F">
      <w:r>
        <w:t>Yes, unless they are separating from the district.</w:t>
      </w:r>
    </w:p>
    <w:p w:rsidR="00607BC3" w:rsidRDefault="00607BC3"/>
    <w:p w:rsidR="00607BC3" w:rsidRDefault="0009141F">
      <w:r>
        <w:rPr>
          <w:b/>
        </w:rPr>
        <w:t>When will student Chromebooks be distributed?</w:t>
      </w:r>
    </w:p>
    <w:p w:rsidR="00607BC3" w:rsidRDefault="0009141F">
      <w:r>
        <w:t>By December 2019, all elementary, middle, high and senior high schools are slated to receive a quant</w:t>
      </w:r>
      <w:r>
        <w:t xml:space="preserve">ity of </w:t>
      </w:r>
      <w:proofErr w:type="spellStart"/>
      <w:r>
        <w:t>chromebooks</w:t>
      </w:r>
      <w:proofErr w:type="spellEnd"/>
      <w:r>
        <w:t xml:space="preserve"> equal to student enrollment plus two percent. Not all deliveries have been scheduled at this point, but those that have been will appear in </w:t>
      </w:r>
      <w:hyperlink r:id="rId6">
        <w:r>
          <w:rPr>
            <w:color w:val="1155CC"/>
            <w:u w:val="single"/>
          </w:rPr>
          <w:t>this calendar</w:t>
        </w:r>
      </w:hyperlink>
      <w:r>
        <w:t>.</w:t>
      </w:r>
    </w:p>
    <w:p w:rsidR="00607BC3" w:rsidRDefault="00607BC3"/>
    <w:p w:rsidR="00607BC3" w:rsidRDefault="0009141F">
      <w:r>
        <w:rPr>
          <w:b/>
        </w:rPr>
        <w:t>Can students take the Chromebooks home?</w:t>
      </w:r>
    </w:p>
    <w:p w:rsidR="00607BC3" w:rsidRDefault="0009141F">
      <w:r>
        <w:t xml:space="preserve">No, the Chromebook initiative is not intended to be a take-home program.  </w:t>
      </w:r>
    </w:p>
    <w:p w:rsidR="00607BC3" w:rsidRDefault="00607BC3">
      <w:pPr>
        <w:rPr>
          <w:b/>
        </w:rPr>
      </w:pPr>
    </w:p>
    <w:p w:rsidR="00607BC3" w:rsidRDefault="0009141F">
      <w:r>
        <w:rPr>
          <w:b/>
        </w:rPr>
        <w:t>What about headphones?</w:t>
      </w:r>
    </w:p>
    <w:p w:rsidR="00607BC3" w:rsidRDefault="0009141F">
      <w:r>
        <w:t xml:space="preserve">Each school will receive a quantity of headphones equal to the number of student </w:t>
      </w:r>
      <w:proofErr w:type="spellStart"/>
      <w:r>
        <w:t>ch</w:t>
      </w:r>
      <w:r>
        <w:t>romebooks</w:t>
      </w:r>
      <w:proofErr w:type="spellEnd"/>
      <w:r>
        <w:t xml:space="preserve"> it receives.  </w:t>
      </w:r>
    </w:p>
    <w:p w:rsidR="00607BC3" w:rsidRDefault="00607BC3"/>
    <w:p w:rsidR="00607BC3" w:rsidRDefault="0009141F">
      <w:r>
        <w:rPr>
          <w:b/>
        </w:rPr>
        <w:t>Who is responsible for broken Chromebooks?</w:t>
      </w:r>
    </w:p>
    <w:p w:rsidR="00607BC3" w:rsidRDefault="0009141F">
      <w:r>
        <w:t xml:space="preserve">While every effort should be made to handle the </w:t>
      </w:r>
      <w:proofErr w:type="spellStart"/>
      <w:r>
        <w:t>chromebooks</w:t>
      </w:r>
      <w:proofErr w:type="spellEnd"/>
      <w:r>
        <w:t xml:space="preserve"> with care, we know that accidents will happen and defects will occasionally occur.  In every case, please report the problem to</w:t>
      </w:r>
      <w:r>
        <w:t xml:space="preserve"> the school’s CTA as soon as possible.  The CTA will report unresolvable problems to our PISD Help Desk.  Chromebooks will generally be repaired or replaced with a similar model and then returned to the school.  When damages are attributable to negligence </w:t>
      </w:r>
      <w:r>
        <w:t>and/or willful misconduct, parents may be liable for property damage as indicated by Policy FNCB (</w:t>
      </w:r>
      <w:hyperlink r:id="rId7">
        <w:r>
          <w:rPr>
            <w:color w:val="1155CC"/>
            <w:u w:val="single"/>
          </w:rPr>
          <w:t>STUDENT CONDUCT - CARE OF SCHOOL PROPERTY</w:t>
        </w:r>
      </w:hyperlink>
      <w:r>
        <w:t>).</w:t>
      </w:r>
    </w:p>
    <w:p w:rsidR="00607BC3" w:rsidRDefault="00607BC3"/>
    <w:p w:rsidR="00607BC3" w:rsidRDefault="0009141F">
      <w:r>
        <w:rPr>
          <w:b/>
        </w:rPr>
        <w:t xml:space="preserve">Who is responsible for lost </w:t>
      </w:r>
      <w:r>
        <w:rPr>
          <w:b/>
        </w:rPr>
        <w:t>or stolen Chromebooks?</w:t>
      </w:r>
    </w:p>
    <w:p w:rsidR="00607BC3" w:rsidRDefault="0009141F">
      <w:r>
        <w:t xml:space="preserve">Lost or stolen Chromebooks should be reported immediately to the school’s CTA.  In turn, the CTA is obligated to report the relevant details using PISD’s Risk Management Loss Form located </w:t>
      </w:r>
      <w:hyperlink r:id="rId8">
        <w:r>
          <w:rPr>
            <w:color w:val="1155CC"/>
            <w:u w:val="single"/>
          </w:rPr>
          <w:t>here</w:t>
        </w:r>
      </w:hyperlink>
      <w:r>
        <w:t>.  As a general rule, schools will not be responsible for replacing these devices.</w:t>
      </w:r>
    </w:p>
    <w:p w:rsidR="00607BC3" w:rsidRDefault="00607BC3"/>
    <w:p w:rsidR="00607BC3" w:rsidRDefault="0009141F">
      <w:r>
        <w:rPr>
          <w:b/>
        </w:rPr>
        <w:t>Who do we call if the devices aren’t working properly?</w:t>
      </w:r>
    </w:p>
    <w:p w:rsidR="00607BC3" w:rsidRDefault="0009141F">
      <w:r>
        <w:t>Always contact your CTA first when devices are not working properly.  If unable to resolve the is</w:t>
      </w:r>
      <w:r>
        <w:t xml:space="preserve">sue, the CTA, in turn, should contact the PISD Help Desk </w:t>
      </w:r>
    </w:p>
    <w:p w:rsidR="00607BC3" w:rsidRDefault="00607BC3"/>
    <w:p w:rsidR="00607BC3" w:rsidRDefault="0009141F">
      <w:r>
        <w:rPr>
          <w:b/>
        </w:rPr>
        <w:br/>
        <w:t>Will our wireless network be able to handle all of these Chromebooks?</w:t>
      </w:r>
    </w:p>
    <w:p w:rsidR="00607BC3" w:rsidRDefault="0009141F">
      <w:r>
        <w:t>Yes, our wireless network will accommodate all of these new devices.  That is not to say that it will be smooth sailing from t</w:t>
      </w:r>
      <w:r>
        <w:t xml:space="preserve">he start.  We will need to monitor wireless traffic and make </w:t>
      </w:r>
      <w:r>
        <w:lastRenderedPageBreak/>
        <w:t xml:space="preserve">adjustments throughout the process until we land on a set of configurations, wireless arrays and bandwidth allocations that match our demands and requirements.  Please ask your CTA to report any </w:t>
      </w:r>
      <w:r>
        <w:t xml:space="preserve">persistent problems with your school’s </w:t>
      </w:r>
      <w:proofErr w:type="spellStart"/>
      <w:r>
        <w:t>wifi</w:t>
      </w:r>
      <w:proofErr w:type="spellEnd"/>
      <w:r>
        <w:t xml:space="preserve"> to the Help Desk.</w:t>
      </w:r>
    </w:p>
    <w:p w:rsidR="00607BC3" w:rsidRDefault="00607BC3"/>
    <w:p w:rsidR="00607BC3" w:rsidRDefault="0009141F">
      <w:r>
        <w:rPr>
          <w:b/>
        </w:rPr>
        <w:t>Is it possible to print from the Chromebooks?</w:t>
      </w:r>
    </w:p>
    <w:p w:rsidR="00607BC3" w:rsidRDefault="0009141F">
      <w:r>
        <w:t xml:space="preserve">Yes, printing from Chromebooks is possible.  </w:t>
      </w:r>
      <w:r>
        <w:rPr>
          <w:color w:val="393C3D"/>
          <w:highlight w:val="white"/>
        </w:rPr>
        <w:t xml:space="preserve">Press </w:t>
      </w:r>
      <w:proofErr w:type="spellStart"/>
      <w:r>
        <w:rPr>
          <w:color w:val="393C3D"/>
          <w:highlight w:val="white"/>
        </w:rPr>
        <w:t>Ctrl+P</w:t>
      </w:r>
      <w:proofErr w:type="spellEnd"/>
      <w:r>
        <w:rPr>
          <w:color w:val="393C3D"/>
          <w:highlight w:val="white"/>
        </w:rPr>
        <w:t xml:space="preserve"> to access printer settings.  Next to Destination (“Save as PDF”), click Change, then sele</w:t>
      </w:r>
      <w:r>
        <w:rPr>
          <w:color w:val="393C3D"/>
          <w:highlight w:val="white"/>
        </w:rPr>
        <w:t>ct the appropriate printer from the Google Cloud Print list.</w:t>
      </w:r>
      <w:r>
        <w:t xml:space="preserve">  Please contact your CTA if you need additional assistance with printing.</w:t>
      </w:r>
    </w:p>
    <w:p w:rsidR="00607BC3" w:rsidRDefault="00607BC3"/>
    <w:p w:rsidR="00607BC3" w:rsidRDefault="0009141F">
      <w:r>
        <w:rPr>
          <w:b/>
        </w:rPr>
        <w:t>What happens if we get more students (or teachers) throughout the year?</w:t>
      </w:r>
    </w:p>
    <w:p w:rsidR="00607BC3" w:rsidRDefault="0009141F">
      <w:r>
        <w:t>Chromebook counts will be re-visited at least annually and adjustments will be made to accommodate growth or declining enrollment.  Outside of the normal reconciliation period, schools should first apply devices from the 2% overage to achieve the desired r</w:t>
      </w:r>
      <w:r>
        <w:t xml:space="preserve">esult.  Secondarily, the school CTA may request additional units from the PISD Help Desk.  </w:t>
      </w:r>
    </w:p>
    <w:p w:rsidR="00607BC3" w:rsidRDefault="00607BC3"/>
    <w:p w:rsidR="00607BC3" w:rsidRDefault="0009141F">
      <w:pPr>
        <w:rPr>
          <w:b/>
        </w:rPr>
      </w:pPr>
      <w:r>
        <w:rPr>
          <w:b/>
        </w:rPr>
        <w:t>How can I wirelessly connect to my classroom projector from a Chromebook?</w:t>
      </w:r>
    </w:p>
    <w:p w:rsidR="00607BC3" w:rsidRDefault="0009141F">
      <w:r>
        <w:t>While we don’t have a universal and foolproof method of wirelessly connecting Chromebooks</w:t>
      </w:r>
      <w:r>
        <w:t xml:space="preserve"> (or any other </w:t>
      </w:r>
      <w:proofErr w:type="spellStart"/>
      <w:r>
        <w:t>wifi</w:t>
      </w:r>
      <w:proofErr w:type="spellEnd"/>
      <w:r>
        <w:t xml:space="preserve"> devices) to classroom projectors, the ability to manipulate the projected image is a distinct possibility.  Teachers and students can achieve a measure of wireless interactivity through different applications like </w:t>
      </w:r>
      <w:proofErr w:type="spellStart"/>
      <w:r>
        <w:t>Nearpod</w:t>
      </w:r>
      <w:proofErr w:type="spellEnd"/>
      <w:r>
        <w:t>, Pear Deck and</w:t>
      </w:r>
      <w:r>
        <w:t xml:space="preserve"> the G-Suite.  If you need assistance, please contact any of the </w:t>
      </w:r>
      <w:hyperlink r:id="rId9">
        <w:r>
          <w:rPr>
            <w:color w:val="1155CC"/>
            <w:u w:val="single"/>
          </w:rPr>
          <w:t>Digital Learning Specialists</w:t>
        </w:r>
      </w:hyperlink>
      <w:r>
        <w:t>.</w:t>
      </w:r>
    </w:p>
    <w:p w:rsidR="00607BC3" w:rsidRDefault="00607BC3">
      <w:pPr>
        <w:rPr>
          <w:b/>
        </w:rPr>
      </w:pPr>
    </w:p>
    <w:p w:rsidR="00607BC3" w:rsidRDefault="0009141F">
      <w:r>
        <w:rPr>
          <w:b/>
        </w:rPr>
        <w:t xml:space="preserve">Who do we call if we want something added to </w:t>
      </w:r>
      <w:proofErr w:type="spellStart"/>
      <w:r>
        <w:rPr>
          <w:b/>
        </w:rPr>
        <w:t>Webdesk</w:t>
      </w:r>
      <w:proofErr w:type="spellEnd"/>
      <w:r>
        <w:rPr>
          <w:b/>
        </w:rPr>
        <w:t>?</w:t>
      </w:r>
    </w:p>
    <w:p w:rsidR="00607BC3" w:rsidRDefault="0009141F">
      <w:r>
        <w:t xml:space="preserve">The PISD Help Desk can help you add items to </w:t>
      </w:r>
      <w:proofErr w:type="spellStart"/>
      <w:r>
        <w:t>Webdesk</w:t>
      </w:r>
      <w:proofErr w:type="spellEnd"/>
      <w:r>
        <w:t>.</w:t>
      </w:r>
    </w:p>
    <w:p w:rsidR="00607BC3" w:rsidRDefault="00607BC3">
      <w:pPr>
        <w:rPr>
          <w:b/>
        </w:rPr>
      </w:pPr>
    </w:p>
    <w:p w:rsidR="00607BC3" w:rsidRDefault="0009141F">
      <w:pPr>
        <w:rPr>
          <w:b/>
        </w:rPr>
      </w:pPr>
      <w:r>
        <w:rPr>
          <w:b/>
        </w:rPr>
        <w:t>How do I access my H: drive (or the S: drive) from a Chromebook?</w:t>
      </w:r>
    </w:p>
    <w:p w:rsidR="00607BC3" w:rsidRDefault="0009141F">
      <w:r>
        <w:t xml:space="preserve">Teachers and students are able to access files on their personal H: drive as well as the S: drive by logging into </w:t>
      </w:r>
      <w:proofErr w:type="spellStart"/>
      <w:r>
        <w:t>Webdesk</w:t>
      </w:r>
      <w:proofErr w:type="spellEnd"/>
      <w:r>
        <w:t xml:space="preserve"> with their PISD network credentials and clicking on My Files&gt;School N</w:t>
      </w:r>
      <w:r>
        <w:t xml:space="preserve">etwork.  More detailed instructions available </w:t>
      </w:r>
      <w:hyperlink r:id="rId10">
        <w:r>
          <w:rPr>
            <w:color w:val="1155CC"/>
            <w:u w:val="single"/>
          </w:rPr>
          <w:t>here</w:t>
        </w:r>
      </w:hyperlink>
      <w:r>
        <w:t>.</w:t>
      </w:r>
    </w:p>
    <w:p w:rsidR="00607BC3" w:rsidRDefault="00607BC3"/>
    <w:p w:rsidR="00607BC3" w:rsidRDefault="0009141F">
      <w:pPr>
        <w:rPr>
          <w:i/>
        </w:rPr>
      </w:pPr>
      <w:r>
        <w:rPr>
          <w:i/>
        </w:rPr>
        <w:t>The Digital Learning Team is available to visit you, your grade level or department, or campus. Please contact us for help on best practices for Chromebook implementation!</w:t>
      </w:r>
    </w:p>
    <w:p w:rsidR="00607BC3" w:rsidRDefault="00607BC3"/>
    <w:p w:rsidR="00607BC3" w:rsidRDefault="00607BC3"/>
    <w:p w:rsidR="00607BC3" w:rsidRDefault="00607BC3"/>
    <w:p w:rsidR="00607BC3" w:rsidRDefault="00607BC3"/>
    <w:p w:rsidR="00607BC3" w:rsidRDefault="00607BC3"/>
    <w:sectPr w:rsidR="00607BC3">
      <w:headerReference w:type="default" r:id="rId11"/>
      <w:footerReference w:type="defaul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41F" w:rsidRDefault="0009141F">
      <w:pPr>
        <w:spacing w:line="240" w:lineRule="auto"/>
      </w:pPr>
      <w:r>
        <w:separator/>
      </w:r>
    </w:p>
  </w:endnote>
  <w:endnote w:type="continuationSeparator" w:id="0">
    <w:p w:rsidR="0009141F" w:rsidRDefault="000914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3" w:rsidRDefault="0009141F">
    <w:pPr>
      <w:jc w:val="right"/>
      <w:rPr>
        <w:i/>
        <w:sz w:val="20"/>
        <w:szCs w:val="20"/>
      </w:rPr>
    </w:pPr>
    <w:proofErr w:type="gramStart"/>
    <w:r>
      <w:rPr>
        <w:i/>
        <w:sz w:val="20"/>
        <w:szCs w:val="20"/>
      </w:rPr>
      <w:t>v</w:t>
    </w:r>
    <w:proofErr w:type="gramEnd"/>
    <w:r>
      <w:rPr>
        <w:i/>
        <w:sz w:val="20"/>
        <w:szCs w:val="20"/>
      </w:rPr>
      <w:t xml:space="preserve"> 2.0 October 1,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41F" w:rsidRDefault="0009141F">
      <w:pPr>
        <w:spacing w:line="240" w:lineRule="auto"/>
      </w:pPr>
      <w:r>
        <w:separator/>
      </w:r>
    </w:p>
  </w:footnote>
  <w:footnote w:type="continuationSeparator" w:id="0">
    <w:p w:rsidR="0009141F" w:rsidRDefault="000914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3" w:rsidRDefault="00607BC3"/>
  <w:tbl>
    <w:tblPr>
      <w:tblStyle w:val="a"/>
      <w:tblW w:w="9360" w:type="dxa"/>
      <w:tblInd w:w="100" w:type="dxa"/>
      <w:tblLayout w:type="fixed"/>
      <w:tblLook w:val="0600" w:firstRow="0" w:lastRow="0" w:firstColumn="0" w:lastColumn="0" w:noHBand="1" w:noVBand="1"/>
    </w:tblPr>
    <w:tblGrid>
      <w:gridCol w:w="4335"/>
      <w:gridCol w:w="5025"/>
    </w:tblGrid>
    <w:tr w:rsidR="00607BC3">
      <w:tc>
        <w:tcPr>
          <w:tcW w:w="433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607BC3" w:rsidRDefault="0009141F">
          <w:pPr>
            <w:widowControl w:val="0"/>
            <w:spacing w:line="240" w:lineRule="auto"/>
            <w:jc w:val="center"/>
            <w:rPr>
              <w:b/>
              <w:i/>
            </w:rPr>
          </w:pPr>
          <w:r>
            <w:rPr>
              <w:b/>
              <w:i/>
              <w:noProof/>
              <w:lang w:val="en-US"/>
            </w:rPr>
            <w:drawing>
              <wp:inline distT="114300" distB="114300" distL="114300" distR="114300">
                <wp:extent cx="2490788" cy="730471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0788" cy="73047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607BC3" w:rsidRDefault="00607BC3">
          <w:pPr>
            <w:jc w:val="center"/>
            <w:rPr>
              <w:sz w:val="18"/>
              <w:szCs w:val="18"/>
            </w:rPr>
          </w:pPr>
        </w:p>
        <w:p w:rsidR="00607BC3" w:rsidRDefault="00607BC3">
          <w:pPr>
            <w:jc w:val="center"/>
            <w:rPr>
              <w:sz w:val="18"/>
              <w:szCs w:val="18"/>
            </w:rPr>
          </w:pPr>
        </w:p>
        <w:p w:rsidR="00607BC3" w:rsidRDefault="0009141F">
          <w:pPr>
            <w:jc w:val="center"/>
            <w:rPr>
              <w:b/>
              <w:sz w:val="72"/>
              <w:szCs w:val="72"/>
            </w:rPr>
          </w:pPr>
          <w:r>
            <w:rPr>
              <w:b/>
              <w:sz w:val="72"/>
              <w:szCs w:val="72"/>
            </w:rPr>
            <w:t>FAQs</w:t>
          </w:r>
        </w:p>
      </w:tc>
    </w:tr>
  </w:tbl>
  <w:p w:rsidR="00607BC3" w:rsidRDefault="00607B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C3"/>
    <w:rsid w:val="0009141F"/>
    <w:rsid w:val="005C1139"/>
    <w:rsid w:val="0060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C1BA10-A02D-4D9B-8F5D-F7F058FE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forms.pisd.edu/Forms/lossrepor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l.tasb.org/Policy/Download/312?filename=FNCB(LEGAL)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lendar.google.com/calendar/embed?src=tech.calendar@pisd.edu&amp;ctz=America/Chicago&amp;pli=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pisd.edu/Domain/918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isd.edu/domain/27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Watson</dc:creator>
  <cp:lastModifiedBy>Nancy Watson</cp:lastModifiedBy>
  <cp:revision>2</cp:revision>
  <dcterms:created xsi:type="dcterms:W3CDTF">2018-10-08T16:26:00Z</dcterms:created>
  <dcterms:modified xsi:type="dcterms:W3CDTF">2018-10-08T16:26:00Z</dcterms:modified>
</cp:coreProperties>
</file>